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1" w:rsidRDefault="00643DF1" w:rsidP="00643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96840" cy="67437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2-07_16-41-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F1" w:rsidRDefault="00643DF1" w:rsidP="006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DF1" w:rsidRDefault="00643DF1" w:rsidP="006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DF1" w:rsidRDefault="00643DF1" w:rsidP="006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DF1" w:rsidRDefault="00643DF1" w:rsidP="006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DF1" w:rsidRDefault="00643DF1" w:rsidP="006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DF1" w:rsidRDefault="00643DF1" w:rsidP="006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DF1" w:rsidRDefault="00643DF1" w:rsidP="006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DF1" w:rsidRDefault="00643DF1" w:rsidP="006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DF1" w:rsidRDefault="00643DF1" w:rsidP="006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DF1" w:rsidRDefault="00643DF1" w:rsidP="00643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643DF1" w:rsidRDefault="00643DF1" w:rsidP="006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DF1" w:rsidRDefault="00643DF1" w:rsidP="006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DF1" w:rsidRPr="00643DF1" w:rsidRDefault="00201B50" w:rsidP="006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Адаптированная основная общеобразовательная программа по географии </w:t>
      </w:r>
    </w:p>
    <w:p w:rsidR="00201B50" w:rsidRPr="00643DF1" w:rsidRDefault="00977CBF" w:rsidP="006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F1">
        <w:rPr>
          <w:rFonts w:ascii="Times New Roman" w:hAnsi="Times New Roman" w:cs="Times New Roman"/>
          <w:b/>
          <w:sz w:val="28"/>
          <w:szCs w:val="28"/>
        </w:rPr>
        <w:t>8</w:t>
      </w:r>
      <w:r w:rsidR="00201B50" w:rsidRPr="00643DF1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201B50" w:rsidRPr="00643DF1" w:rsidRDefault="00201B50" w:rsidP="006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50" w:rsidRPr="00643DF1" w:rsidRDefault="00201B50" w:rsidP="006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F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Получение детьми с умственной отсталостью (интеллектуальными нарушениями)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География как учебный предмет в специальной коррекционной школе имеет большое значение для всестороннего развития </w:t>
      </w:r>
      <w:proofErr w:type="gramStart"/>
      <w:r w:rsidRPr="00C817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 xml:space="preserve">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Географический материал в силу своего содержания обладает значительными возможностями для развития и коррекции познавательной </w:t>
      </w:r>
      <w:proofErr w:type="gramStart"/>
      <w:r w:rsidRPr="00C817F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таких детей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В структуре психики ребенка обучающихся с умственной отсталостью (интеллектуальными нарушениями)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этом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 и, возможно, искаженными, а их жизненный опыт крайне беден.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Развитие всех психических процессов у детей с умственной отсталостью отличается качественным своеобразием, при этом нарушенной оказывается уже первая ступень познания - ощущения и восприятие. Неточность и слабость дифференцировки зрительных, слуховых, кинестетических, тактильных, </w:t>
      </w:r>
      <w:r w:rsidRPr="00C817FF">
        <w:rPr>
          <w:rFonts w:ascii="Times New Roman" w:hAnsi="Times New Roman" w:cs="Times New Roman"/>
          <w:sz w:val="28"/>
          <w:szCs w:val="28"/>
        </w:rPr>
        <w:lastRenderedPageBreak/>
        <w:t>обонятельных и вкусовых ощущений приводят к затруднению адекватности ориентировки детей с умственной отсталостью в окружающей среде.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Таким обучающимся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Особенности нервной системы школьников с умственной отсталостью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Однако, если задание посильно и интересно </w:t>
      </w:r>
      <w:proofErr w:type="gramStart"/>
      <w:r w:rsidRPr="00C817F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 xml:space="preserve"> обучающегося, то его внимание может определенное время поддерживаться на должном уровне. Также в процессе обучения обнаруживаются трудности сосредоточения на каком-либо одном объекте или виде деятельности.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Для успешного обучения необходимы достаточно развитые представления и воображение. Представлениям детей с умственной отсталостью свойственна </w:t>
      </w:r>
      <w:proofErr w:type="spellStart"/>
      <w:r w:rsidRPr="00C817FF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C817FF">
        <w:rPr>
          <w:rFonts w:ascii="Times New Roman" w:hAnsi="Times New Roman" w:cs="Times New Roman"/>
          <w:sz w:val="28"/>
          <w:szCs w:val="28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C817FF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C817FF">
        <w:rPr>
          <w:rFonts w:ascii="Times New Roman" w:hAnsi="Times New Roman" w:cs="Times New Roman"/>
          <w:sz w:val="28"/>
          <w:szCs w:val="28"/>
        </w:rPr>
        <w:t>, что выражается в его примитивности, неточности и схематичности.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У школьников с умственной отсталостью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 w:rsidRPr="00C817F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817FF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</w:t>
      </w:r>
      <w:r w:rsidRPr="00C817FF">
        <w:rPr>
          <w:rFonts w:ascii="Times New Roman" w:hAnsi="Times New Roman" w:cs="Times New Roman"/>
          <w:sz w:val="28"/>
          <w:szCs w:val="28"/>
        </w:rPr>
        <w:lastRenderedPageBreak/>
        <w:t xml:space="preserve">структуре и бедны по содержанию. Недостатки речевой деятельности этой категории </w:t>
      </w:r>
      <w:proofErr w:type="gramStart"/>
      <w:r w:rsidRPr="00C817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</w:t>
      </w:r>
      <w:proofErr w:type="gramStart"/>
      <w:r w:rsidRPr="00C817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 xml:space="preserve"> с умственной отсталостью проявляются и в нарушении эмоциональной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Волевая сфера обучающихся с умственной отсталостью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C817FF">
        <w:rPr>
          <w:rFonts w:ascii="Times New Roman" w:hAnsi="Times New Roman" w:cs="Times New Roman"/>
          <w:sz w:val="28"/>
          <w:szCs w:val="28"/>
        </w:rPr>
        <w:t>непосильности</w:t>
      </w:r>
      <w:proofErr w:type="spellEnd"/>
      <w:r w:rsidRPr="00C817FF">
        <w:rPr>
          <w:rFonts w:ascii="Times New Roman" w:hAnsi="Times New Roman" w:cs="Times New Roman"/>
          <w:sz w:val="28"/>
          <w:szCs w:val="28"/>
        </w:rPr>
        <w:t xml:space="preserve"> предъявляемых требований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Нарушения высшей нервной деятельности, недоразвитие психических процессов и эмоционально-волевой сферы обусловливают проявление некоторых специфических особенностей личности обучающихся с умственной отсталостью, проявляющиеся в примитивности интересов, потребностей и мотивов, что затрудняет формирование правильных отношений со сверстниками и взрослыми.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по географии согласно учебного плана ГКОУ «Специальная (коррекционная) общеобразовательная школа-интернат №2» </w:t>
      </w:r>
      <w:proofErr w:type="spellStart"/>
      <w:r w:rsidRPr="00C817F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817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>арсуковская</w:t>
      </w:r>
      <w:proofErr w:type="spellEnd"/>
      <w:r w:rsidRPr="00C817FF">
        <w:rPr>
          <w:rFonts w:ascii="Times New Roman" w:hAnsi="Times New Roman" w:cs="Times New Roman"/>
          <w:sz w:val="28"/>
          <w:szCs w:val="28"/>
        </w:rPr>
        <w:t>, Кочубеевского района.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F1159B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159B">
        <w:rPr>
          <w:rFonts w:ascii="Times New Roman" w:hAnsi="Times New Roman" w:cs="Times New Roman"/>
          <w:sz w:val="28"/>
          <w:szCs w:val="28"/>
          <w:u w:val="single"/>
        </w:rPr>
        <w:t>Нормативно-правовая база разработки данного документа:</w:t>
      </w:r>
    </w:p>
    <w:p w:rsidR="00201B50" w:rsidRPr="00F1159B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- Требования Закона Российской Федерации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 от 29 декабря 2012 г.  № 273 «Об образовании в Российской Федерации».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28 сентября 2020 г. № 28 «Об утверждении санитарных правил 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C817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817FF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Российской Федерации от 10 апреля 2002 г. № 29/2065-п 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Российской Федерации от 08 октября 2010 г. № ИК-1494 /19 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«О введении третьего часа физической культуры».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-Приказ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- Федеральный закон от 31 июля 2020 г. № 304-ФЗ 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17FF">
        <w:rPr>
          <w:rFonts w:ascii="Times New Roman" w:hAnsi="Times New Roman" w:cs="Times New Roman"/>
          <w:sz w:val="28"/>
          <w:szCs w:val="28"/>
        </w:rPr>
        <w:t xml:space="preserve">-Письмо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</w:t>
      </w:r>
      <w:r w:rsidRPr="00C817FF">
        <w:rPr>
          <w:rFonts w:ascii="Times New Roman" w:hAnsi="Times New Roman" w:cs="Times New Roman"/>
          <w:sz w:val="28"/>
          <w:szCs w:val="28"/>
        </w:rPr>
        <w:lastRenderedPageBreak/>
        <w:t>НОО образования обучающихся с ОВЗ и ФГОС образования обучающихся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нарушениями».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- Устав государственного казенного общеобразовательного учреждения «Специальная (коррекционная) общеобразовательная школа-интернат № 2».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F1159B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159B">
        <w:rPr>
          <w:rFonts w:ascii="Times New Roman" w:hAnsi="Times New Roman" w:cs="Times New Roman"/>
          <w:sz w:val="28"/>
          <w:szCs w:val="28"/>
          <w:u w:val="single"/>
        </w:rPr>
        <w:t>Цели программы: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освоение знаний об основных географических понятиях, географических особенностях природы, населения; об окружающей среде, путях ее сохранения и рационального использования;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овладение умениями ориентироваться на местности, использовать один из «языков» международного Общения - географическую карту, применение географических знаний для объяснения разнообразных явлений;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развитие познавательных Интересов, творческих способностей в процессе наблюдений за состоянием окружающей среды, приобретения новых знаний, решения географических задач;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воспитание любви к своей местности, своему региону, своей стране: понимание экологической культуры, позитивного отношения к окружающей среде;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формирование способности и готовности к использованию полученных географических знаний в повседневной жизни, сохранению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окружающей среды и ответственному поведению в ней; адаптация к проживанию на определенной территории, самостоятельное оценивание безопасности окружающей среды.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F1159B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159B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-</w:t>
      </w:r>
      <w:r w:rsidRPr="00C817FF">
        <w:rPr>
          <w:rFonts w:ascii="Times New Roman" w:hAnsi="Times New Roman" w:cs="Times New Roman"/>
          <w:sz w:val="28"/>
          <w:szCs w:val="28"/>
        </w:rPr>
        <w:tab/>
        <w:t>дать элементарные, но научные и систематические сведения о природе, населении, хозяйстве своего края, России и зарубежных стран;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-показать особенности взаимодействия человека и природы, познакомить с культурой и бытом разных народов, помочь усвоить правила поведения в Природе;</w:t>
      </w:r>
      <w:r w:rsidRPr="00C817FF">
        <w:rPr>
          <w:rFonts w:ascii="Times New Roman" w:hAnsi="Times New Roman" w:cs="Times New Roman"/>
          <w:sz w:val="28"/>
          <w:szCs w:val="28"/>
        </w:rPr>
        <w:tab/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-</w:t>
      </w:r>
      <w:r w:rsidRPr="00C817FF">
        <w:rPr>
          <w:rFonts w:ascii="Times New Roman" w:hAnsi="Times New Roman" w:cs="Times New Roman"/>
          <w:sz w:val="28"/>
          <w:szCs w:val="28"/>
        </w:rPr>
        <w:tab/>
        <w:t>формировать патриотическое, интернациональное, эстетическое и экологическое воспитание детей с ограниченными возможностями здоровья;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- создавать условия, способствующие освоению детьми </w:t>
      </w:r>
      <w:proofErr w:type="gramStart"/>
      <w:r w:rsidRPr="00C817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7FF">
        <w:rPr>
          <w:rFonts w:ascii="Times New Roman" w:hAnsi="Times New Roman" w:cs="Times New Roman"/>
          <w:sz w:val="28"/>
          <w:szCs w:val="28"/>
        </w:rPr>
        <w:t xml:space="preserve"> с умственной отсталостью основной образовательной программы.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задач, изучения и усвоения материала по географии используются формы организации: урок, урок-экскурсия, работа с атласами, картами, контурными картами, наблюдения за погодой и природой, словарная работа, познавательные игры, кроссворды, Т.С.О; предполагается использование форм обучения: групповые, коллективные и технологии обучения: дифференцированные и личностно-ориентированные.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F1159B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159B">
        <w:rPr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Достаточный уровень: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умение применять элементарные практические умения и приемы работы с географической картой для получения географической информации; умения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умения находить в различных источниках и анализировать географическую информацию;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умения применять приборы и инструменты для определения количественных и качественных характеристик компонентов природы; умения называть и показывать на иллюстрациях изученные культурные и исторические памятники своей области.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Минимальный уровень: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умения выделять, описывать и объяснять существенные признаки географических объектов и явлений;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сравнивать географические объекты, факты, явления, события по заданным критериям;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умения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>Учитывая общие и специальные задачи коррекционной школы, программа и методика преподавания географии предусматривают повторяемость материала (в разных формах и объеме). Ряд тем постепенно усложняется и расширяется от 6 к 9 классу, что "способствует более прочному усвоению элементарных географических знаний, обучающихся с умственной отсталостью.</w:t>
      </w:r>
    </w:p>
    <w:p w:rsidR="00201B50" w:rsidRPr="00C817FF" w:rsidRDefault="00201B50" w:rsidP="0020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FF">
        <w:rPr>
          <w:rFonts w:ascii="Times New Roman" w:hAnsi="Times New Roman" w:cs="Times New Roman"/>
          <w:sz w:val="28"/>
          <w:szCs w:val="28"/>
        </w:rPr>
        <w:t xml:space="preserve">Учебный предмет география реализуется согласно учебного плана в объеме 68 </w:t>
      </w:r>
      <w:r w:rsidR="00AC6C7E">
        <w:rPr>
          <w:rFonts w:ascii="Times New Roman" w:hAnsi="Times New Roman" w:cs="Times New Roman"/>
          <w:sz w:val="28"/>
          <w:szCs w:val="28"/>
        </w:rPr>
        <w:t>часов (по 2 часа в неделю) в</w:t>
      </w:r>
      <w:r w:rsidR="00AC6C7E">
        <w:rPr>
          <w:rFonts w:ascii="Times New Roman" w:hAnsi="Times New Roman" w:cs="Times New Roman"/>
          <w:sz w:val="28"/>
          <w:szCs w:val="28"/>
        </w:rPr>
        <w:tab/>
        <w:t>8</w:t>
      </w:r>
      <w:r w:rsidRPr="00C817FF">
        <w:rPr>
          <w:rFonts w:ascii="Times New Roman" w:hAnsi="Times New Roman" w:cs="Times New Roman"/>
          <w:sz w:val="28"/>
          <w:szCs w:val="28"/>
        </w:rPr>
        <w:t xml:space="preserve"> классах</w:t>
      </w:r>
      <w:proofErr w:type="gramStart"/>
      <w:r w:rsidRPr="00C817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01B50" w:rsidRDefault="00201B50" w:rsidP="00201B50">
      <w:pPr>
        <w:spacing w:after="0" w:line="240" w:lineRule="auto"/>
      </w:pPr>
    </w:p>
    <w:p w:rsidR="00054F06" w:rsidRDefault="00054F06"/>
    <w:p w:rsidR="00AC6C7E" w:rsidRDefault="00AC6C7E"/>
    <w:p w:rsidR="00AC6C7E" w:rsidRDefault="00AC6C7E"/>
    <w:p w:rsidR="00AC6C7E" w:rsidRDefault="00AC6C7E"/>
    <w:p w:rsidR="00AC6C7E" w:rsidRDefault="00AC6C7E"/>
    <w:p w:rsidR="00AC6C7E" w:rsidRDefault="00AC6C7E"/>
    <w:p w:rsidR="00AC6C7E" w:rsidRDefault="00AC6C7E"/>
    <w:tbl>
      <w:tblPr>
        <w:tblpPr w:leftFromText="180" w:rightFromText="180" w:vertAnchor="page" w:horzAnchor="margin" w:tblpXSpec="center" w:tblpY="189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8080"/>
        <w:gridCol w:w="992"/>
      </w:tblGrid>
      <w:tr w:rsidR="00AC6C7E" w:rsidRPr="00245CA7" w:rsidTr="00286C33">
        <w:trPr>
          <w:trHeight w:val="1102"/>
        </w:trPr>
        <w:tc>
          <w:tcPr>
            <w:tcW w:w="959" w:type="dxa"/>
            <w:vAlign w:val="center"/>
          </w:tcPr>
          <w:p w:rsidR="00AC6C7E" w:rsidRPr="00245CA7" w:rsidRDefault="00AC6C7E" w:rsidP="0028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2" w:hanging="5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Кол-</w:t>
            </w:r>
          </w:p>
          <w:p w:rsidR="00AC6C7E" w:rsidRPr="00245CA7" w:rsidRDefault="00AC6C7E" w:rsidP="0028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2" w:hanging="5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:rsidR="00AC6C7E" w:rsidRPr="00245CA7" w:rsidRDefault="00AC6C7E" w:rsidP="0028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2" w:hanging="5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AC6C7E" w:rsidRPr="00245CA7" w:rsidRDefault="00AC6C7E" w:rsidP="0028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2" w:hanging="5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  <w:p w:rsidR="00AC6C7E" w:rsidRPr="00245CA7" w:rsidRDefault="00AC6C7E" w:rsidP="0028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2" w:hanging="5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теме</w:t>
            </w:r>
          </w:p>
        </w:tc>
        <w:tc>
          <w:tcPr>
            <w:tcW w:w="850" w:type="dxa"/>
            <w:vAlign w:val="center"/>
          </w:tcPr>
          <w:p w:rsidR="00AC6C7E" w:rsidRPr="00245CA7" w:rsidRDefault="00AC6C7E" w:rsidP="0028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72" w:hanging="8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C6C7E" w:rsidRPr="00245CA7" w:rsidRDefault="00AC6C7E" w:rsidP="0028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72" w:hanging="8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080" w:type="dxa"/>
            <w:vAlign w:val="center"/>
          </w:tcPr>
          <w:p w:rsidR="00AC6C7E" w:rsidRPr="00245CA7" w:rsidRDefault="00AC6C7E" w:rsidP="0028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Тема </w:t>
            </w:r>
          </w:p>
          <w:p w:rsidR="00AC6C7E" w:rsidRPr="00245CA7" w:rsidRDefault="00AC6C7E" w:rsidP="0028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и океаны на глобусе и физической карте полушарий.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Мировой океан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Атлантический океан. 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Ледовитый океан.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Индийский океан.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значение Мирового океана. 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Судоходство.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Материки и части света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Африка. Географическое положение. 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рельефа, климат. Реки и озёра.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 тропических лесов.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тропических лесов.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 саванн.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 саванн.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  и животные пустынь.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государства Африки.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Египет. Эфиопия. Танзания.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Конго. Нигерия.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ЮАР Южно-Африканская республика.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«Африка».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Австралия. Географическое положение.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рельефа, климат, реки и озера.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 мир.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  <w:proofErr w:type="gramStart"/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Австралийский союз.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Океания. Остров Новая Гвинея.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«Австралия».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Антарктика. 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Антарктиды русскими мореплавателями.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рельефа, климат.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мир. Охрана природы.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исследования Антарктиды.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«Антарктида».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материка.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36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рельефа, климат.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озёра.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мир.</w:t>
            </w:r>
          </w:p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государства.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США. Канада.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Мексика. Куба.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 Северная Америка».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рельефа, климат.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озёра.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 тропических лесов.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тропического леса.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 саванн, степей, пустынь и горных районов.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саванн, степей, пустынь и горных районов.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государства.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Аргентина. Перу.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«Южная Америка».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«Америка».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Очертание берегов</w:t>
            </w:r>
            <w:proofErr w:type="gramStart"/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Моря Северного Ледовитого и Атлантического океанов. Острова и полуострова.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Очертание берегов. Моря Тихого и Индийского океанов. Острова и полуострова.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рельефа. Полезные ископаемые Европы</w:t>
            </w:r>
            <w:proofErr w:type="gramStart"/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рельефа. Полезные ископаемые  Азии</w:t>
            </w:r>
            <w:proofErr w:type="gramStart"/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Евразии.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 Европы.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 Азии.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Европы.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Азии.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Евразии.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быт народов Евразии.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«Евразия».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7E" w:rsidRPr="00245CA7" w:rsidTr="00286C33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59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80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«География материков и океанов».</w:t>
            </w:r>
          </w:p>
        </w:tc>
        <w:tc>
          <w:tcPr>
            <w:tcW w:w="992" w:type="dxa"/>
          </w:tcPr>
          <w:p w:rsidR="00AC6C7E" w:rsidRPr="00245CA7" w:rsidRDefault="00AC6C7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C7E" w:rsidRDefault="00AC6C7E"/>
    <w:p w:rsidR="00AC6C7E" w:rsidRDefault="00AC6C7E"/>
    <w:sectPr w:rsidR="00AC6C7E" w:rsidSect="00F115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95"/>
    <w:rsid w:val="00054F06"/>
    <w:rsid w:val="00201B50"/>
    <w:rsid w:val="00643DF1"/>
    <w:rsid w:val="00977CBF"/>
    <w:rsid w:val="00AC6C7E"/>
    <w:rsid w:val="00C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2587</Words>
  <Characters>14750</Characters>
  <Application>Microsoft Office Word</Application>
  <DocSecurity>0</DocSecurity>
  <Lines>122</Lines>
  <Paragraphs>34</Paragraphs>
  <ScaleCrop>false</ScaleCrop>
  <Company/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Пользователь8</cp:lastModifiedBy>
  <cp:revision>5</cp:revision>
  <dcterms:created xsi:type="dcterms:W3CDTF">2021-12-06T11:04:00Z</dcterms:created>
  <dcterms:modified xsi:type="dcterms:W3CDTF">2021-12-07T13:46:00Z</dcterms:modified>
</cp:coreProperties>
</file>