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F0" w:rsidRPr="007F0BF0" w:rsidRDefault="007F0BF0" w:rsidP="007F0BF0">
      <w:pPr>
        <w:keepNext/>
        <w:spacing w:after="0" w:line="240" w:lineRule="auto"/>
        <w:outlineLvl w:val="0"/>
        <w:rPr>
          <w:rFonts w:ascii="Times New Roman" w:eastAsia="Times New Roman" w:hAnsi="Times New Roman" w:cs="Arial"/>
          <w:b/>
          <w:bCs/>
          <w:kern w:val="32"/>
          <w:sz w:val="28"/>
          <w:szCs w:val="28"/>
        </w:rPr>
      </w:pPr>
      <w:r w:rsidRPr="007F0BF0">
        <w:rPr>
          <w:rFonts w:ascii="Times New Roman" w:eastAsia="Times New Roman" w:hAnsi="Times New Roman" w:cs="Arial"/>
          <w:b/>
          <w:bCs/>
          <w:kern w:val="32"/>
          <w:sz w:val="28"/>
          <w:szCs w:val="28"/>
        </w:rPr>
        <w:t>Принято</w:t>
      </w:r>
      <w:proofErr w:type="gramStart"/>
      <w:r w:rsidRPr="007F0BF0">
        <w:rPr>
          <w:rFonts w:ascii="Times New Roman" w:eastAsia="Times New Roman" w:hAnsi="Times New Roman" w:cs="Arial"/>
          <w:b/>
          <w:bCs/>
          <w:kern w:val="32"/>
          <w:sz w:val="28"/>
          <w:szCs w:val="28"/>
        </w:rPr>
        <w:t xml:space="preserve">                                                               У</w:t>
      </w:r>
      <w:proofErr w:type="gramEnd"/>
      <w:r w:rsidRPr="007F0BF0">
        <w:rPr>
          <w:rFonts w:ascii="Times New Roman" w:eastAsia="Times New Roman" w:hAnsi="Times New Roman" w:cs="Arial"/>
          <w:b/>
          <w:bCs/>
          <w:kern w:val="32"/>
          <w:sz w:val="28"/>
          <w:szCs w:val="28"/>
        </w:rPr>
        <w:t xml:space="preserve">тверждаю: </w:t>
      </w:r>
    </w:p>
    <w:p w:rsidR="007F0BF0" w:rsidRPr="007F0BF0" w:rsidRDefault="007F0BF0" w:rsidP="007F0BF0">
      <w:pPr>
        <w:spacing w:after="0" w:line="240" w:lineRule="auto"/>
        <w:rPr>
          <w:rFonts w:ascii="Times New Roman" w:eastAsia="Times New Roman" w:hAnsi="Times New Roman" w:cs="Times New Roman"/>
          <w:b/>
          <w:sz w:val="28"/>
          <w:szCs w:val="28"/>
        </w:rPr>
      </w:pPr>
      <w:r w:rsidRPr="007F0BF0">
        <w:rPr>
          <w:rFonts w:ascii="Times New Roman" w:eastAsia="Times New Roman" w:hAnsi="Times New Roman" w:cs="Times New Roman"/>
          <w:b/>
          <w:sz w:val="28"/>
          <w:szCs w:val="28"/>
        </w:rPr>
        <w:t xml:space="preserve">на заседании   </w:t>
      </w:r>
      <w:proofErr w:type="gramStart"/>
      <w:r w:rsidRPr="007F0BF0">
        <w:rPr>
          <w:rFonts w:ascii="Times New Roman" w:eastAsia="Times New Roman" w:hAnsi="Times New Roman" w:cs="Times New Roman"/>
          <w:b/>
          <w:sz w:val="28"/>
          <w:szCs w:val="28"/>
        </w:rPr>
        <w:t>педагогического</w:t>
      </w:r>
      <w:proofErr w:type="gramEnd"/>
      <w:r w:rsidRPr="007F0BF0">
        <w:rPr>
          <w:rFonts w:ascii="Times New Roman" w:eastAsia="Times New Roman" w:hAnsi="Times New Roman" w:cs="Times New Roman"/>
          <w:b/>
          <w:sz w:val="28"/>
          <w:szCs w:val="28"/>
        </w:rPr>
        <w:t xml:space="preserve">                      директор ________________ </w:t>
      </w:r>
    </w:p>
    <w:p w:rsidR="007F0BF0" w:rsidRPr="007F0BF0" w:rsidRDefault="007F0BF0" w:rsidP="007F0BF0">
      <w:pPr>
        <w:tabs>
          <w:tab w:val="left" w:pos="7050"/>
        </w:tabs>
        <w:spacing w:after="0" w:line="240" w:lineRule="auto"/>
        <w:rPr>
          <w:rFonts w:ascii="Times New Roman" w:eastAsia="Times New Roman" w:hAnsi="Times New Roman" w:cs="Times New Roman"/>
          <w:b/>
          <w:sz w:val="28"/>
          <w:szCs w:val="28"/>
        </w:rPr>
      </w:pPr>
      <w:r w:rsidRPr="007F0BF0">
        <w:rPr>
          <w:rFonts w:ascii="Times New Roman" w:eastAsia="Times New Roman" w:hAnsi="Times New Roman" w:cs="Times New Roman"/>
          <w:b/>
          <w:sz w:val="28"/>
          <w:szCs w:val="28"/>
        </w:rPr>
        <w:t>совета Протокол № __________                                               А.А. Котова</w:t>
      </w:r>
    </w:p>
    <w:p w:rsidR="007F0BF0" w:rsidRPr="007F0BF0" w:rsidRDefault="007F0BF0" w:rsidP="007F0BF0">
      <w:pPr>
        <w:tabs>
          <w:tab w:val="left" w:pos="7050"/>
        </w:tabs>
        <w:spacing w:after="0" w:line="240" w:lineRule="auto"/>
        <w:rPr>
          <w:rFonts w:ascii="Times New Roman" w:eastAsia="Times New Roman" w:hAnsi="Times New Roman" w:cs="Times New Roman"/>
          <w:b/>
          <w:sz w:val="28"/>
          <w:szCs w:val="28"/>
        </w:rPr>
      </w:pPr>
      <w:r w:rsidRPr="007F0BF0">
        <w:rPr>
          <w:rFonts w:ascii="Times New Roman" w:eastAsia="Times New Roman" w:hAnsi="Times New Roman" w:cs="Times New Roman"/>
          <w:b/>
          <w:sz w:val="28"/>
          <w:szCs w:val="28"/>
        </w:rPr>
        <w:t>«____» ___________ 20_____ г.                         «_____» ___________ 20___ г.</w:t>
      </w:r>
      <w:r w:rsidRPr="007F0BF0">
        <w:rPr>
          <w:rFonts w:ascii="Times New Roman" w:eastAsia="Times New Roman" w:hAnsi="Times New Roman" w:cs="Times New Roman"/>
          <w:b/>
          <w:sz w:val="28"/>
          <w:szCs w:val="28"/>
        </w:rPr>
        <w:tab/>
        <w:t xml:space="preserve">                                                                                   </w:t>
      </w:r>
    </w:p>
    <w:p w:rsidR="007F0BF0" w:rsidRPr="007F0BF0" w:rsidRDefault="007F0BF0" w:rsidP="007F0BF0">
      <w:pPr>
        <w:tabs>
          <w:tab w:val="left" w:pos="5025"/>
          <w:tab w:val="left" w:pos="7050"/>
        </w:tabs>
        <w:spacing w:after="0" w:line="240" w:lineRule="auto"/>
        <w:rPr>
          <w:rFonts w:ascii="Times New Roman" w:eastAsia="Times New Roman" w:hAnsi="Times New Roman" w:cs="Times New Roman"/>
          <w:b/>
          <w:sz w:val="28"/>
          <w:szCs w:val="28"/>
        </w:rPr>
      </w:pPr>
      <w:r w:rsidRPr="007F0BF0">
        <w:rPr>
          <w:rFonts w:ascii="Times New Roman" w:eastAsia="Times New Roman" w:hAnsi="Times New Roman" w:cs="Times New Roman"/>
          <w:b/>
          <w:sz w:val="28"/>
          <w:szCs w:val="28"/>
        </w:rPr>
        <w:t xml:space="preserve">  </w:t>
      </w:r>
    </w:p>
    <w:p w:rsidR="004D6C3A" w:rsidRDefault="004D6C3A" w:rsidP="004D6C3A">
      <w:pPr>
        <w:tabs>
          <w:tab w:val="left" w:pos="1276"/>
        </w:tabs>
        <w:spacing w:after="0" w:line="252" w:lineRule="auto"/>
        <w:rPr>
          <w:rFonts w:ascii="Times New Roman" w:eastAsia="Times New Roman" w:hAnsi="Times New Roman" w:cs="Times New Roman"/>
          <w:b/>
          <w:caps/>
          <w:sz w:val="28"/>
        </w:rPr>
      </w:pPr>
    </w:p>
    <w:p w:rsidR="004D6C3A" w:rsidRDefault="004D6C3A" w:rsidP="004D6C3A">
      <w:pPr>
        <w:tabs>
          <w:tab w:val="left" w:pos="1276"/>
        </w:tabs>
        <w:spacing w:after="0" w:line="252" w:lineRule="auto"/>
        <w:ind w:left="-426" w:firstLine="426"/>
        <w:jc w:val="center"/>
        <w:rPr>
          <w:rFonts w:ascii="Times New Roman" w:eastAsia="Times New Roman" w:hAnsi="Times New Roman" w:cs="Times New Roman"/>
          <w:b/>
          <w:caps/>
          <w:sz w:val="28"/>
        </w:rPr>
      </w:pPr>
      <w:r>
        <w:rPr>
          <w:rFonts w:ascii="Times New Roman" w:eastAsia="Times New Roman" w:hAnsi="Times New Roman" w:cs="Times New Roman"/>
          <w:b/>
          <w:caps/>
          <w:sz w:val="28"/>
        </w:rPr>
        <w:t>ПОЛОЖЕНИЕ</w:t>
      </w:r>
    </w:p>
    <w:p w:rsidR="007F0BF0" w:rsidRDefault="004D6C3A" w:rsidP="004D6C3A">
      <w:pPr>
        <w:tabs>
          <w:tab w:val="left" w:pos="1276"/>
        </w:tabs>
        <w:spacing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 комиссии по распределению стимулирующего фонда оплаты труда и установлению выплат стимулирующего характера работникам</w:t>
      </w:r>
    </w:p>
    <w:p w:rsidR="007F0BF0" w:rsidRDefault="004D6C3A" w:rsidP="004D6C3A">
      <w:pPr>
        <w:tabs>
          <w:tab w:val="left" w:pos="1276"/>
        </w:tabs>
        <w:spacing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ГКОУ «Специальная (коррекционная) общеобразовательная </w:t>
      </w:r>
    </w:p>
    <w:p w:rsidR="004D6C3A" w:rsidRDefault="004D6C3A" w:rsidP="004D6C3A">
      <w:pPr>
        <w:tabs>
          <w:tab w:val="left" w:pos="1276"/>
        </w:tabs>
        <w:spacing w:after="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школа-интернат № 2»</w:t>
      </w:r>
      <w:r w:rsidR="007F0BF0">
        <w:rPr>
          <w:rFonts w:ascii="Times New Roman" w:eastAsia="Times New Roman" w:hAnsi="Times New Roman" w:cs="Times New Roman"/>
          <w:b/>
          <w:sz w:val="28"/>
        </w:rPr>
        <w:t>.</w:t>
      </w:r>
    </w:p>
    <w:p w:rsidR="004D6C3A" w:rsidRDefault="004D6C3A" w:rsidP="004D6C3A">
      <w:pPr>
        <w:tabs>
          <w:tab w:val="left" w:pos="1276"/>
        </w:tabs>
        <w:spacing w:after="0" w:line="252" w:lineRule="auto"/>
        <w:ind w:left="-426" w:firstLine="426"/>
        <w:jc w:val="center"/>
        <w:rPr>
          <w:rFonts w:ascii="Times New Roman" w:eastAsia="Times New Roman" w:hAnsi="Times New Roman" w:cs="Times New Roman"/>
          <w:b/>
          <w:sz w:val="28"/>
        </w:rPr>
      </w:pPr>
    </w:p>
    <w:p w:rsidR="004D6C3A" w:rsidRDefault="004D6C3A" w:rsidP="007F0BF0">
      <w:pPr>
        <w:tabs>
          <w:tab w:val="left" w:pos="1276"/>
        </w:tabs>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9"/>
        </w:rPr>
        <w:t>1.</w:t>
      </w:r>
      <w:r>
        <w:rPr>
          <w:rFonts w:ascii="Times New Roman" w:eastAsia="Times New Roman" w:hAnsi="Times New Roman" w:cs="Times New Roman"/>
          <w:sz w:val="14"/>
        </w:rPr>
        <w:t>        </w:t>
      </w:r>
      <w:r>
        <w:rPr>
          <w:rFonts w:ascii="Times New Roman" w:eastAsia="Times New Roman" w:hAnsi="Times New Roman" w:cs="Times New Roman"/>
          <w:b/>
          <w:sz w:val="28"/>
        </w:rPr>
        <w:t>Общие положения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Комиссия по распределению стимулирующего фонда оплаты труда и установлению выплат стимулирующего характера работникам (далее – «аттестационная комиссия») создается по приказу директора ГКОУ «Специальная (коррекционная) общеобразовательная школа-интернат № 2»</w:t>
      </w:r>
      <w:r>
        <w:rPr>
          <w:rFonts w:ascii="Times New Roman" w:eastAsia="Times New Roman" w:hAnsi="Times New Roman" w:cs="Times New Roman"/>
          <w:sz w:val="29"/>
        </w:rPr>
        <w:t>  </w:t>
      </w:r>
      <w:r>
        <w:rPr>
          <w:rFonts w:ascii="Times New Roman" w:eastAsia="Times New Roman" w:hAnsi="Times New Roman" w:cs="Times New Roman"/>
          <w:sz w:val="28"/>
        </w:rPr>
        <w:t xml:space="preserve"> (далее – «учреждение») на основании решения общего собрания трудового коллектива в целях реализации основных задач Положения об оплате труда работников учреждения, своевременного и справедливого распределения средств стимулирующего фонда оплаты труда в учреждении и установления выплат</w:t>
      </w:r>
      <w:proofErr w:type="gramEnd"/>
      <w:r>
        <w:rPr>
          <w:rFonts w:ascii="Times New Roman" w:eastAsia="Times New Roman" w:hAnsi="Times New Roman" w:cs="Times New Roman"/>
          <w:sz w:val="28"/>
        </w:rPr>
        <w:t xml:space="preserve"> стимулирующего характера работникам.</w:t>
      </w:r>
    </w:p>
    <w:p w:rsidR="004D6C3A" w:rsidRDefault="004D6C3A" w:rsidP="007F0BF0">
      <w:pPr>
        <w:tabs>
          <w:tab w:val="left" w:pos="1276"/>
        </w:tabs>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1.2. Аттестационная комиссия  состоит из 10 членов:</w:t>
      </w:r>
    </w:p>
    <w:p w:rsidR="004D6C3A" w:rsidRDefault="004D6C3A" w:rsidP="007F0BF0">
      <w:pPr>
        <w:numPr>
          <w:ilvl w:val="0"/>
          <w:numId w:val="1"/>
        </w:numPr>
        <w:tabs>
          <w:tab w:val="left" w:pos="1276"/>
        </w:tabs>
        <w:spacing w:after="0" w:line="240" w:lineRule="auto"/>
        <w:ind w:hanging="495"/>
        <w:jc w:val="both"/>
        <w:rPr>
          <w:rFonts w:ascii="Times New Roman" w:eastAsia="Times New Roman" w:hAnsi="Times New Roman" w:cs="Times New Roman"/>
          <w:sz w:val="28"/>
        </w:rPr>
      </w:pPr>
      <w:r>
        <w:rPr>
          <w:rFonts w:ascii="Times New Roman" w:eastAsia="Times New Roman" w:hAnsi="Times New Roman" w:cs="Times New Roman"/>
          <w:sz w:val="28"/>
        </w:rPr>
        <w:t>4 человека – заместители директора по УВР, по ВР, по АХР, главный бухгалтер;</w:t>
      </w:r>
    </w:p>
    <w:p w:rsidR="004D6C3A" w:rsidRDefault="004D6C3A" w:rsidP="007F0BF0">
      <w:pPr>
        <w:numPr>
          <w:ilvl w:val="0"/>
          <w:numId w:val="1"/>
        </w:numPr>
        <w:tabs>
          <w:tab w:val="left" w:pos="1276"/>
        </w:tabs>
        <w:spacing w:after="0" w:line="240" w:lineRule="auto"/>
        <w:ind w:hanging="495"/>
        <w:jc w:val="both"/>
        <w:rPr>
          <w:rFonts w:ascii="Times New Roman" w:eastAsia="Times New Roman" w:hAnsi="Times New Roman" w:cs="Times New Roman"/>
          <w:sz w:val="28"/>
        </w:rPr>
      </w:pPr>
      <w:r>
        <w:rPr>
          <w:rFonts w:ascii="Times New Roman" w:eastAsia="Times New Roman" w:hAnsi="Times New Roman" w:cs="Times New Roman"/>
          <w:sz w:val="28"/>
        </w:rPr>
        <w:t>1 человек - председатель профсоюзного комитета учреждения  или лицо с делегированными полномочиями;</w:t>
      </w:r>
    </w:p>
    <w:p w:rsidR="004D6C3A" w:rsidRDefault="004D6C3A" w:rsidP="007F0BF0">
      <w:pPr>
        <w:numPr>
          <w:ilvl w:val="0"/>
          <w:numId w:val="1"/>
        </w:numPr>
        <w:tabs>
          <w:tab w:val="left" w:pos="1276"/>
        </w:tabs>
        <w:spacing w:after="0" w:line="240" w:lineRule="auto"/>
        <w:ind w:hanging="495"/>
        <w:jc w:val="both"/>
        <w:rPr>
          <w:rFonts w:ascii="Times New Roman" w:eastAsia="Times New Roman" w:hAnsi="Times New Roman" w:cs="Times New Roman"/>
          <w:sz w:val="28"/>
        </w:rPr>
      </w:pPr>
      <w:r>
        <w:rPr>
          <w:rFonts w:ascii="Times New Roman" w:eastAsia="Times New Roman" w:hAnsi="Times New Roman" w:cs="Times New Roman"/>
          <w:sz w:val="28"/>
        </w:rPr>
        <w:t>5 человек – работники учреждения  (руководители ШМО).</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Состав аттестационной комиссии и сроки ее деятельности утверждаются приказом руководителя учреждения.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Председатель аттестационной комиссии избирается сроком на 1 год и несет полную ответственность за работу аттестационной комиссии, грамотное и своевременное оформление документации.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Заседание аттестационной комиссии является правомочным, если на нем присутствует не менее половины членов аттестационной комиссии.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1.6. Решения аттестационной комиссии принимаются прямым открытым голосованием. Решение считается принятым, если за него проголосовало более половины присутствующих на заседании аттестационной комиссии членов  аттестационной комиссии. При равенстве голосов Председатель аттестационной комиссии имеет право решающего голоса.</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Аттестационная комиссия руководствуется в своей деятельности действующими нормативными документами: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9"/>
        </w:rPr>
        <w:t>·</w:t>
      </w:r>
      <w:r>
        <w:rPr>
          <w:rFonts w:ascii="Times New Roman" w:eastAsia="Times New Roman" w:hAnsi="Times New Roman" w:cs="Times New Roman"/>
          <w:sz w:val="14"/>
        </w:rPr>
        <w:t>        </w:t>
      </w:r>
      <w:r>
        <w:rPr>
          <w:rFonts w:ascii="Times New Roman" w:eastAsia="Times New Roman" w:hAnsi="Times New Roman" w:cs="Times New Roman"/>
          <w:sz w:val="28"/>
        </w:rPr>
        <w:t>Трудовой кодекс Российской Федерации;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9"/>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Федеральный закон «Об образовании в Российской Федерации»;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9"/>
        </w:rPr>
        <w:t>·</w:t>
      </w:r>
      <w:r>
        <w:rPr>
          <w:rFonts w:ascii="Times New Roman" w:eastAsia="Times New Roman" w:hAnsi="Times New Roman" w:cs="Times New Roman"/>
          <w:sz w:val="14"/>
        </w:rPr>
        <w:t>        </w:t>
      </w:r>
      <w:r>
        <w:rPr>
          <w:rFonts w:ascii="Times New Roman" w:eastAsia="Times New Roman" w:hAnsi="Times New Roman" w:cs="Times New Roman"/>
          <w:sz w:val="28"/>
        </w:rPr>
        <w:t>Положение об оплате труда работников;</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9"/>
        </w:rPr>
        <w:t>·</w:t>
      </w:r>
      <w:r>
        <w:rPr>
          <w:rFonts w:ascii="Times New Roman" w:eastAsia="Times New Roman" w:hAnsi="Times New Roman" w:cs="Times New Roman"/>
          <w:sz w:val="14"/>
        </w:rPr>
        <w:t>        </w:t>
      </w:r>
      <w:r>
        <w:rPr>
          <w:rFonts w:ascii="Times New Roman" w:eastAsia="Times New Roman" w:hAnsi="Times New Roman" w:cs="Times New Roman"/>
          <w:sz w:val="28"/>
        </w:rPr>
        <w:t xml:space="preserve">Порядок </w:t>
      </w:r>
      <w:proofErr w:type="gramStart"/>
      <w:r>
        <w:rPr>
          <w:rFonts w:ascii="Times New Roman" w:eastAsia="Times New Roman" w:hAnsi="Times New Roman" w:cs="Times New Roman"/>
          <w:sz w:val="28"/>
        </w:rPr>
        <w:t>распределения стимулирующей части фонда оплаты труда</w:t>
      </w:r>
      <w:proofErr w:type="gramEnd"/>
      <w:r>
        <w:rPr>
          <w:rFonts w:ascii="Times New Roman" w:eastAsia="Times New Roman" w:hAnsi="Times New Roman" w:cs="Times New Roman"/>
          <w:sz w:val="28"/>
        </w:rPr>
        <w:t>;</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9"/>
        </w:rPr>
        <w:t>·</w:t>
      </w:r>
      <w:r>
        <w:rPr>
          <w:rFonts w:ascii="Times New Roman" w:eastAsia="Times New Roman" w:hAnsi="Times New Roman" w:cs="Times New Roman"/>
          <w:sz w:val="14"/>
        </w:rPr>
        <w:t>        </w:t>
      </w:r>
      <w:r>
        <w:rPr>
          <w:rFonts w:ascii="Times New Roman" w:eastAsia="Times New Roman" w:hAnsi="Times New Roman" w:cs="Times New Roman"/>
          <w:sz w:val="28"/>
        </w:rPr>
        <w:t>Порядок установления выплат стимулирующего характера работникам;</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9"/>
        </w:rPr>
        <w:t>·</w:t>
      </w:r>
      <w:r>
        <w:rPr>
          <w:rFonts w:ascii="Times New Roman" w:eastAsia="Times New Roman" w:hAnsi="Times New Roman" w:cs="Times New Roman"/>
          <w:sz w:val="14"/>
        </w:rPr>
        <w:t>        </w:t>
      </w:r>
      <w:r>
        <w:rPr>
          <w:rFonts w:ascii="Times New Roman" w:eastAsia="Times New Roman" w:hAnsi="Times New Roman" w:cs="Times New Roman"/>
          <w:sz w:val="28"/>
        </w:rPr>
        <w:t>Устав</w:t>
      </w:r>
      <w:r>
        <w:rPr>
          <w:rFonts w:ascii="Times New Roman" w:eastAsia="Times New Roman" w:hAnsi="Times New Roman" w:cs="Times New Roman"/>
          <w:sz w:val="29"/>
        </w:rPr>
        <w:t> </w:t>
      </w:r>
      <w:r>
        <w:rPr>
          <w:rFonts w:ascii="Times New Roman" w:eastAsia="Times New Roman" w:hAnsi="Times New Roman" w:cs="Times New Roman"/>
          <w:sz w:val="28"/>
        </w:rPr>
        <w:t xml:space="preserve"> учреждения;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9"/>
        </w:rPr>
        <w:t>·</w:t>
      </w:r>
      <w:r>
        <w:rPr>
          <w:rFonts w:ascii="Times New Roman" w:eastAsia="Times New Roman" w:hAnsi="Times New Roman" w:cs="Times New Roman"/>
          <w:sz w:val="14"/>
        </w:rPr>
        <w:t>        </w:t>
      </w:r>
      <w:r>
        <w:rPr>
          <w:rFonts w:ascii="Times New Roman" w:eastAsia="Times New Roman" w:hAnsi="Times New Roman" w:cs="Times New Roman"/>
          <w:sz w:val="28"/>
        </w:rPr>
        <w:t>Коллективный договор.</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Основные принципы деятельности аттестационной комиссии: компетентность, объективность, гласность, деликатность, принципиальность.</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p>
    <w:p w:rsidR="004D6C3A" w:rsidRDefault="004D6C3A" w:rsidP="007F0BF0">
      <w:pPr>
        <w:tabs>
          <w:tab w:val="left" w:pos="1276"/>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 Основные задачи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Изучение информации, представленной директором  учреждения  и главным бухгалтером  о фонде оплаты труда учреждения. Распределение сре</w:t>
      </w:r>
      <w:proofErr w:type="gramStart"/>
      <w:r>
        <w:rPr>
          <w:rFonts w:ascii="Times New Roman" w:eastAsia="Times New Roman" w:hAnsi="Times New Roman" w:cs="Times New Roman"/>
          <w:sz w:val="28"/>
        </w:rPr>
        <w:t>дств ст</w:t>
      </w:r>
      <w:proofErr w:type="gramEnd"/>
      <w:r>
        <w:rPr>
          <w:rFonts w:ascii="Times New Roman" w:eastAsia="Times New Roman" w:hAnsi="Times New Roman" w:cs="Times New Roman"/>
          <w:sz w:val="28"/>
        </w:rPr>
        <w:t>имулирующего фонда в соответствии с видами выплат стимулирующего характера в учреждении.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Изучение информации о выполнении критериев качества и эффективности  работы, творческой, инновационной, методической деятельности работников учреждения, представленной администрацией учреждения. </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2.3. Изучение оценочных листов и аналитической справки административных работников, оценочных листов и подтверждающих материалов результатов деятельности каждого педагога и оценочных листов технических работников и вспомогательного персонала.</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p>
    <w:p w:rsidR="004D6C3A" w:rsidRDefault="004D6C3A" w:rsidP="007F0BF0">
      <w:pPr>
        <w:tabs>
          <w:tab w:val="left" w:pos="1276"/>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 Порядок работы аттестационной комиссии</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3.1. На первом заседании аттестационной комиссии, в начале каждого финансового года распределяются средства стимулирующего фонда в соответствии с видами выплат стимулирующего характера в учреждении на очередной финансовый год.</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3.2.  Последующие заседания аттестационной комиссии проводятся по мере необходимости, но не реже 1 раза в полугодие.</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  Работа аттестационной комиссии по установлению выплат стимулирующего характера за качество выполняемых работ.</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3.3.1. </w:t>
      </w:r>
      <w:proofErr w:type="gramStart"/>
      <w:r>
        <w:rPr>
          <w:rFonts w:ascii="Times New Roman" w:eastAsia="Times New Roman" w:hAnsi="Times New Roman" w:cs="Times New Roman"/>
          <w:sz w:val="28"/>
        </w:rPr>
        <w:t>В установленные приказом директора образовательного учреждения сроки (не менее чем за две недели до заседания аттестационной комиссии, на которой планируется рассмотрение вопроса о распределении стимулирующего фонда оплаты труда) работники передают в аттестационной комиссию собственные   оценочные листы, содержащие самооценку показателей продуктивности и  результативности деятельности, с приложением документов подтверждающих и уточняющих их.</w:t>
      </w:r>
      <w:proofErr w:type="gramEnd"/>
    </w:p>
    <w:p w:rsidR="004D6C3A" w:rsidRDefault="004D6C3A" w:rsidP="007F0BF0">
      <w:pPr>
        <w:tabs>
          <w:tab w:val="left" w:pos="1276"/>
        </w:tabs>
        <w:spacing w:after="0" w:line="240" w:lineRule="auto"/>
        <w:jc w:val="both"/>
        <w:rPr>
          <w:rFonts w:ascii="Times New Roman" w:eastAsia="Times New Roman" w:hAnsi="Times New Roman" w:cs="Times New Roman"/>
          <w:sz w:val="14"/>
        </w:rPr>
      </w:pPr>
      <w:r>
        <w:rPr>
          <w:rFonts w:ascii="Times New Roman" w:eastAsia="Times New Roman" w:hAnsi="Times New Roman" w:cs="Times New Roman"/>
          <w:sz w:val="28"/>
        </w:rPr>
        <w:t xml:space="preserve">3.3.2. Отчетные периоды для установления выплат за качество и эффективность  выполняемых работ: январь – июнь, июль - декабрь.  </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3.3.3 Аттестационная комиссия в установленные сроки проводит на основе представленных в  оценочных листах материалов экспертную оценку качества и эффективности деятельности педагогов и других работников за отчетный период в соответствии с критериями, устанавливает итоговое количество баллов оценки деятельности каждого работника за отчетный период и вносит эти данные в сводные оценочные листы работников учреждения (приложение № 5).</w:t>
      </w:r>
      <w:proofErr w:type="gramEnd"/>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3.3.4. Сводный оценочный лист подписывается всеми членами аттестационной комиссии и</w:t>
      </w:r>
      <w:r>
        <w:rPr>
          <w:rFonts w:ascii="Times New Roman" w:eastAsia="Times New Roman" w:hAnsi="Times New Roman" w:cs="Times New Roman"/>
          <w:sz w:val="29"/>
        </w:rPr>
        <w:t> </w:t>
      </w:r>
      <w:r>
        <w:rPr>
          <w:rFonts w:ascii="Times New Roman" w:eastAsia="Times New Roman" w:hAnsi="Times New Roman" w:cs="Times New Roman"/>
          <w:sz w:val="28"/>
        </w:rPr>
        <w:t xml:space="preserve"> утверждается приказом директора учреждения.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3.3.5. Оценочные листы после работы аттестационной комиссии доводятся</w:t>
      </w:r>
      <w:r>
        <w:rPr>
          <w:rFonts w:ascii="Times New Roman" w:eastAsia="Times New Roman" w:hAnsi="Times New Roman" w:cs="Times New Roman"/>
          <w:sz w:val="29"/>
        </w:rPr>
        <w:t>  </w:t>
      </w:r>
      <w:r>
        <w:rPr>
          <w:rFonts w:ascii="Times New Roman" w:eastAsia="Times New Roman" w:hAnsi="Times New Roman" w:cs="Times New Roman"/>
          <w:sz w:val="28"/>
        </w:rPr>
        <w:t>для ознакомления</w:t>
      </w:r>
      <w:r>
        <w:rPr>
          <w:rFonts w:ascii="Times New Roman" w:eastAsia="Times New Roman" w:hAnsi="Times New Roman" w:cs="Times New Roman"/>
          <w:sz w:val="29"/>
        </w:rPr>
        <w:t>  </w:t>
      </w:r>
      <w:r>
        <w:rPr>
          <w:rFonts w:ascii="Times New Roman" w:eastAsia="Times New Roman" w:hAnsi="Times New Roman" w:cs="Times New Roman"/>
          <w:sz w:val="28"/>
        </w:rPr>
        <w:t xml:space="preserve">под роспись всем работникам. </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3.3.6. В случае установления аттестационной комиссией существенных нарушений в оформлении оценочных листов и необъективности самооценки работника, представленные материалы возвращаются работнику. Дальнейшее рассмотрение представленных материалов осуществляется в </w:t>
      </w:r>
      <w:r>
        <w:rPr>
          <w:rFonts w:ascii="Times New Roman" w:eastAsia="Times New Roman" w:hAnsi="Times New Roman" w:cs="Times New Roman"/>
          <w:sz w:val="28"/>
        </w:rPr>
        <w:lastRenderedPageBreak/>
        <w:t>присутствии работника. Итоговое количество баллов устанавливается аттестационной комиссией путем открытого голосования, простым большинством голосов.</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3.3.7. Результаты работы аттестационной комиссии оформляются протоколами, срок хранения которых - 5 лет. Протоколы хранятся у директора учреждения.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3.3.8. На основании решения аттестационной комиссии директор издает приказ об установлении выплат стимулирующего характера работникам школы.  </w:t>
      </w:r>
    </w:p>
    <w:p w:rsidR="004D6C3A" w:rsidRDefault="004D6C3A" w:rsidP="007F0BF0">
      <w:pPr>
        <w:tabs>
          <w:tab w:val="left" w:pos="1276"/>
        </w:tabs>
        <w:spacing w:after="0" w:line="240" w:lineRule="auto"/>
        <w:jc w:val="both"/>
        <w:rPr>
          <w:rFonts w:ascii="Times New Roman" w:eastAsia="Times New Roman" w:hAnsi="Times New Roman" w:cs="Times New Roman"/>
          <w:sz w:val="24"/>
        </w:rPr>
      </w:pPr>
    </w:p>
    <w:p w:rsidR="004D6C3A" w:rsidRDefault="004D6C3A" w:rsidP="007F0BF0">
      <w:pPr>
        <w:tabs>
          <w:tab w:val="left" w:pos="1276"/>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4. Соблюдение прав работников</w:t>
      </w:r>
      <w:bookmarkStart w:id="0" w:name="_GoBack"/>
      <w:bookmarkEnd w:id="0"/>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 Работники имеют право на защиту персональных данных в части, их касающейся.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4.2. В случае несогласия педагога с итоговым баллом,</w:t>
      </w:r>
      <w:r>
        <w:rPr>
          <w:rFonts w:ascii="Times New Roman" w:eastAsia="Times New Roman" w:hAnsi="Times New Roman" w:cs="Times New Roman"/>
          <w:sz w:val="29"/>
        </w:rPr>
        <w:t>  </w:t>
      </w:r>
      <w:r>
        <w:rPr>
          <w:rFonts w:ascii="Times New Roman" w:eastAsia="Times New Roman" w:hAnsi="Times New Roman" w:cs="Times New Roman"/>
          <w:sz w:val="28"/>
        </w:rPr>
        <w:t>педагог имеет право в течение двух дней обратиться с письменным заявлением в аттестационную комиссию, аргументировано изложив, с какими критериями оценки результатов его труда он не согласен. Основанием для подачи такого заявления может быть факт (факты) нарушения норм, установленных Положением о распределении стимулирующих выплат, а также технические ошибки при работе с графиками, текстами, таблицами, цифровыми данными и т.п. Апелляции работников по другим основаниям аттестационной комиссией не принимаются и не рассматриваются.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4.3. Аттестационная комиссия обязана принять и в течение трех дней рассмотреть заявление педагога и дать письменное или устное (по желанию педагога) разъяснение.</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4.4. В случае установления в ходе проверки факта нарушения норм установленных Положением о распределении стимулирующих выплат или технической ошибки, повлекшего ошибочную оценку профессиональной деятельности работника, выраженную в оценочных баллах, аттестационная комиссия принимает экстренные меры для исправления допущенного ошибочного оценивания.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4.5. Работники имеют право вносить свои предложения в аттестационную комиссию по дополнению, изменению содержания или формулировки критериев Положения в случаях некорректности изложения, занижения или не учтенной значимости вида деятельности, а также исключения критериев, потерявших актуальность.</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4.6. По аргументированному требованию профсоюзного комитета или педагогического совета (не менее чем 1/3) член аттестационной комиссии может быть отстранен от работы в аттестационной комиссии. Решение об отстранении от работы в  аттестационной комиссии рассматривается на заседании аттестационной комиссии,</w:t>
      </w:r>
      <w:r>
        <w:rPr>
          <w:rFonts w:ascii="Times New Roman" w:eastAsia="Times New Roman" w:hAnsi="Times New Roman" w:cs="Times New Roman"/>
          <w:sz w:val="29"/>
        </w:rPr>
        <w:t>  </w:t>
      </w:r>
      <w:r>
        <w:rPr>
          <w:rFonts w:ascii="Times New Roman" w:eastAsia="Times New Roman" w:hAnsi="Times New Roman" w:cs="Times New Roman"/>
          <w:sz w:val="28"/>
        </w:rPr>
        <w:t>принимается на общем собрании трудового коллектива учреждения и утверждается приказом директора учреждения.</w:t>
      </w:r>
    </w:p>
    <w:p w:rsidR="004D6C3A" w:rsidRDefault="004D6C3A" w:rsidP="007F0BF0">
      <w:pPr>
        <w:tabs>
          <w:tab w:val="left" w:pos="1276"/>
        </w:tabs>
        <w:spacing w:after="0" w:line="240" w:lineRule="auto"/>
        <w:jc w:val="both"/>
        <w:rPr>
          <w:rFonts w:ascii="Times New Roman" w:eastAsia="Times New Roman" w:hAnsi="Times New Roman" w:cs="Times New Roman"/>
          <w:sz w:val="24"/>
        </w:rPr>
      </w:pPr>
    </w:p>
    <w:p w:rsidR="004D6C3A" w:rsidRDefault="004D6C3A" w:rsidP="007F0BF0">
      <w:pPr>
        <w:tabs>
          <w:tab w:val="left" w:pos="1276"/>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5. Заключительные положения</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5.1. Настоящее Положение является неотъемлемой частью  Положения об оплате труда работников учреждения.  </w:t>
      </w:r>
    </w:p>
    <w:p w:rsidR="004D6C3A" w:rsidRDefault="004D6C3A" w:rsidP="007F0BF0">
      <w:pPr>
        <w:tabs>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5.2. Дополнения, изменения к Положению вносятся в установленном порядке.</w:t>
      </w:r>
    </w:p>
    <w:p w:rsidR="004D6C3A" w:rsidRDefault="004D6C3A" w:rsidP="007F0BF0">
      <w:pPr>
        <w:tabs>
          <w:tab w:val="left" w:pos="2977"/>
        </w:tabs>
        <w:spacing w:after="0" w:line="240" w:lineRule="auto"/>
        <w:jc w:val="both"/>
        <w:rPr>
          <w:rFonts w:ascii="Times New Roman" w:eastAsia="Times New Roman" w:hAnsi="Times New Roman" w:cs="Times New Roman"/>
          <w:sz w:val="24"/>
        </w:rPr>
      </w:pPr>
    </w:p>
    <w:p w:rsidR="004D6C3A" w:rsidRDefault="004D6C3A" w:rsidP="007F0BF0">
      <w:pPr>
        <w:tabs>
          <w:tab w:val="left" w:pos="2977"/>
        </w:tabs>
        <w:spacing w:after="0" w:line="240" w:lineRule="auto"/>
        <w:jc w:val="both"/>
        <w:rPr>
          <w:rFonts w:ascii="Times New Roman" w:eastAsia="Times New Roman" w:hAnsi="Times New Roman" w:cs="Times New Roman"/>
          <w:sz w:val="24"/>
        </w:rPr>
      </w:pPr>
    </w:p>
    <w:p w:rsidR="004D6C3A" w:rsidRDefault="004D6C3A" w:rsidP="007F0BF0">
      <w:pPr>
        <w:tabs>
          <w:tab w:val="left" w:pos="2977"/>
        </w:tabs>
        <w:spacing w:after="0" w:line="240" w:lineRule="auto"/>
        <w:jc w:val="both"/>
        <w:rPr>
          <w:rFonts w:ascii="Times New Roman" w:eastAsia="Times New Roman" w:hAnsi="Times New Roman" w:cs="Times New Roman"/>
          <w:sz w:val="24"/>
        </w:rPr>
      </w:pPr>
    </w:p>
    <w:p w:rsidR="004D6C3A" w:rsidRPr="007F0BF0" w:rsidRDefault="004D6C3A" w:rsidP="007F0BF0">
      <w:pPr>
        <w:keepNext/>
        <w:spacing w:after="0" w:line="240" w:lineRule="auto"/>
        <w:outlineLvl w:val="0"/>
        <w:rPr>
          <w:rFonts w:ascii="Times New Roman" w:eastAsia="Times New Roman" w:hAnsi="Times New Roman" w:cs="Arial"/>
          <w:b/>
          <w:bCs/>
          <w:kern w:val="32"/>
          <w:sz w:val="28"/>
          <w:szCs w:val="28"/>
        </w:rPr>
      </w:pPr>
    </w:p>
    <w:p w:rsidR="004D6C3A" w:rsidRDefault="004D6C3A" w:rsidP="007F0BF0">
      <w:pPr>
        <w:tabs>
          <w:tab w:val="left" w:pos="2977"/>
        </w:tabs>
        <w:spacing w:after="0" w:line="240" w:lineRule="auto"/>
        <w:jc w:val="both"/>
        <w:rPr>
          <w:rFonts w:ascii="Times New Roman" w:eastAsia="Times New Roman" w:hAnsi="Times New Roman" w:cs="Times New Roman"/>
          <w:caps/>
          <w:sz w:val="28"/>
        </w:rPr>
      </w:pPr>
    </w:p>
    <w:p w:rsidR="004D6C3A" w:rsidRDefault="004D6C3A" w:rsidP="004D6C3A">
      <w:pPr>
        <w:tabs>
          <w:tab w:val="left" w:pos="2977"/>
        </w:tabs>
        <w:spacing w:after="0" w:line="240" w:lineRule="auto"/>
        <w:ind w:left="-426" w:firstLine="426"/>
        <w:jc w:val="both"/>
        <w:rPr>
          <w:rFonts w:ascii="Times New Roman" w:eastAsia="Times New Roman" w:hAnsi="Times New Roman" w:cs="Times New Roman"/>
          <w:caps/>
          <w:sz w:val="28"/>
        </w:rPr>
      </w:pPr>
    </w:p>
    <w:p w:rsidR="004D6C3A" w:rsidRDefault="004D6C3A" w:rsidP="004D6C3A">
      <w:pPr>
        <w:tabs>
          <w:tab w:val="left" w:pos="2977"/>
        </w:tabs>
        <w:spacing w:after="0" w:line="240" w:lineRule="auto"/>
        <w:ind w:left="-426" w:firstLine="426"/>
        <w:jc w:val="both"/>
        <w:rPr>
          <w:rFonts w:ascii="Times New Roman" w:eastAsia="Times New Roman" w:hAnsi="Times New Roman" w:cs="Times New Roman"/>
          <w:caps/>
          <w:sz w:val="28"/>
        </w:rPr>
      </w:pPr>
    </w:p>
    <w:p w:rsidR="00AF7134" w:rsidRDefault="007F0BF0"/>
    <w:sectPr w:rsidR="00AF7134" w:rsidSect="007F0BF0">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D4D76"/>
    <w:multiLevelType w:val="multilevel"/>
    <w:tmpl w:val="DECE01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B"/>
    <w:rsid w:val="002D6C29"/>
    <w:rsid w:val="004D6C3A"/>
    <w:rsid w:val="005D2A86"/>
    <w:rsid w:val="006168EB"/>
    <w:rsid w:val="007F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2018-03-01T06:19:00Z</cp:lastPrinted>
  <dcterms:created xsi:type="dcterms:W3CDTF">2018-03-01T05:30:00Z</dcterms:created>
  <dcterms:modified xsi:type="dcterms:W3CDTF">2018-03-01T06:21:00Z</dcterms:modified>
</cp:coreProperties>
</file>